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AB" w:rsidRDefault="00102FD4">
      <w:r>
        <w:rPr>
          <w:rStyle w:val="Strong"/>
          <w:rFonts w:ascii="Verdana" w:hAnsi="Verdana"/>
          <w:color w:val="222222"/>
          <w:sz w:val="21"/>
          <w:szCs w:val="21"/>
          <w:shd w:val="clear" w:color="auto" w:fill="F6EEDB"/>
        </w:rPr>
        <w:t xml:space="preserve">Jean K. </w:t>
      </w:r>
      <w:proofErr w:type="spellStart"/>
      <w:r>
        <w:rPr>
          <w:rStyle w:val="Strong"/>
          <w:rFonts w:ascii="Verdana" w:hAnsi="Verdana"/>
          <w:color w:val="222222"/>
          <w:sz w:val="21"/>
          <w:szCs w:val="21"/>
          <w:shd w:val="clear" w:color="auto" w:fill="F6EEDB"/>
        </w:rPr>
        <w:t>Lightner</w:t>
      </w:r>
      <w:proofErr w:type="spellEnd"/>
      <w:r>
        <w:rPr>
          <w:rStyle w:val="Strong"/>
          <w:rFonts w:ascii="Verdana" w:hAnsi="Verdana"/>
          <w:color w:val="222222"/>
          <w:sz w:val="21"/>
          <w:szCs w:val="21"/>
          <w:shd w:val="clear" w:color="auto" w:fill="F6EEDB"/>
        </w:rPr>
        <w:t>, DVM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 worked just over three years as a veterinary medical officer for the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US Department of Agriculture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 before resigning to stay at home to raise and teach her four children. Since high school, she has been interested in creation-related issues and their relevance to understanding the world and living a consistent Christian life. Now that her children are grown, she is deeply involved in creation research. She has contributed numerous articles to creation journals, magazines, and websites and serves as a board member for the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Creation Research Society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. She is an adjunct with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Liberty University Online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and a member of the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BSG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: a creation biology study group,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Christian Veterinary Mission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Fonts w:ascii="Verdana" w:hAnsi="Verdana"/>
          <w:color w:val="222222"/>
          <w:sz w:val="21"/>
          <w:szCs w:val="21"/>
          <w:shd w:val="clear" w:color="auto" w:fill="F6EEDB"/>
        </w:rPr>
        <w:t>and the</w:t>
      </w:r>
      <w:r>
        <w:rPr>
          <w:rStyle w:val="apple-converted-space"/>
          <w:rFonts w:ascii="Verdana" w:hAnsi="Verdana"/>
          <w:color w:val="222222"/>
          <w:sz w:val="21"/>
          <w:szCs w:val="21"/>
          <w:shd w:val="clear" w:color="auto" w:fill="F6EEDB"/>
        </w:rPr>
        <w:t> </w:t>
      </w:r>
      <w:r>
        <w:rPr>
          <w:rStyle w:val="Emphasis"/>
          <w:rFonts w:ascii="Verdana" w:hAnsi="Verdana"/>
          <w:color w:val="222222"/>
          <w:sz w:val="21"/>
          <w:szCs w:val="21"/>
          <w:shd w:val="clear" w:color="auto" w:fill="F6EEDB"/>
        </w:rPr>
        <w:t>National Animal Health Emergency Response Corps.</w:t>
      </w:r>
    </w:p>
    <w:sectPr w:rsidR="008019AB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FD4"/>
    <w:rsid w:val="00102FD4"/>
    <w:rsid w:val="0080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2FD4"/>
    <w:rPr>
      <w:b/>
      <w:bCs/>
    </w:rPr>
  </w:style>
  <w:style w:type="character" w:customStyle="1" w:styleId="apple-converted-space">
    <w:name w:val="apple-converted-space"/>
    <w:basedOn w:val="DefaultParagraphFont"/>
    <w:rsid w:val="00102FD4"/>
  </w:style>
  <w:style w:type="character" w:styleId="Emphasis">
    <w:name w:val="Emphasis"/>
    <w:basedOn w:val="DefaultParagraphFont"/>
    <w:uiPriority w:val="20"/>
    <w:qFormat/>
    <w:rsid w:val="00102F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Toshiba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2015-03-13T23:55:00Z</dcterms:created>
  <dcterms:modified xsi:type="dcterms:W3CDTF">2015-03-13T23:55:00Z</dcterms:modified>
</cp:coreProperties>
</file>